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E9E40" w14:textId="5C40A240" w:rsidR="007C5B71" w:rsidRDefault="007C5B71" w:rsidP="007C5B71">
      <w:pPr>
        <w:pStyle w:val="NormalWeb"/>
        <w:shd w:val="clear" w:color="auto" w:fill="FFFFFF"/>
        <w:jc w:val="center"/>
        <w:rPr>
          <w:rFonts w:ascii="Proxima-nova" w:hAnsi="Proxima-nova"/>
          <w:b/>
          <w:bCs/>
          <w:color w:val="000000"/>
          <w:sz w:val="22"/>
          <w:szCs w:val="22"/>
        </w:rPr>
      </w:pPr>
      <w:r>
        <w:rPr>
          <w:rFonts w:ascii="Proxima-nova" w:hAnsi="Proxima-nova"/>
          <w:b/>
          <w:bCs/>
          <w:color w:val="000000"/>
          <w:sz w:val="22"/>
          <w:szCs w:val="22"/>
        </w:rPr>
        <w:t>August 2</w:t>
      </w:r>
      <w:r>
        <w:rPr>
          <w:rFonts w:ascii="Proxima-nova" w:hAnsi="Proxima-nova"/>
          <w:b/>
          <w:bCs/>
          <w:color w:val="000000"/>
          <w:sz w:val="22"/>
          <w:szCs w:val="22"/>
        </w:rPr>
        <w:t>6</w:t>
      </w:r>
      <w:r>
        <w:rPr>
          <w:rFonts w:ascii="Proxima-nova" w:hAnsi="Proxima-nova"/>
          <w:b/>
          <w:bCs/>
          <w:color w:val="000000"/>
          <w:sz w:val="22"/>
          <w:szCs w:val="22"/>
        </w:rPr>
        <w:t>, 202</w:t>
      </w:r>
      <w:r>
        <w:rPr>
          <w:rFonts w:ascii="Proxima-nova" w:hAnsi="Proxima-nova"/>
          <w:b/>
          <w:bCs/>
          <w:color w:val="000000"/>
          <w:sz w:val="22"/>
          <w:szCs w:val="22"/>
        </w:rPr>
        <w:t>6</w:t>
      </w:r>
    </w:p>
    <w:p w14:paraId="6659F223" w14:textId="5755EF78" w:rsidR="007C5B71" w:rsidRDefault="007C5B71" w:rsidP="007C5B71">
      <w:pPr>
        <w:pStyle w:val="NormalWeb"/>
        <w:shd w:val="clear" w:color="auto" w:fill="FFFFFF"/>
        <w:jc w:val="center"/>
        <w:rPr>
          <w:rFonts w:ascii="Proxima-nova" w:hAnsi="Proxima-nova"/>
          <w:b/>
          <w:bCs/>
          <w:color w:val="000000"/>
          <w:sz w:val="22"/>
          <w:szCs w:val="22"/>
        </w:rPr>
      </w:pPr>
      <w:r>
        <w:rPr>
          <w:rFonts w:ascii="Proxima-nova" w:hAnsi="Proxima-nova"/>
          <w:b/>
          <w:bCs/>
          <w:color w:val="000000"/>
          <w:sz w:val="22"/>
          <w:szCs w:val="22"/>
        </w:rPr>
        <w:t xml:space="preserve">Notice of Final Results of Entergy </w:t>
      </w:r>
      <w:r>
        <w:rPr>
          <w:rFonts w:ascii="Proxima-nova" w:hAnsi="Proxima-nova"/>
          <w:b/>
          <w:bCs/>
          <w:color w:val="000000"/>
          <w:sz w:val="22"/>
          <w:szCs w:val="22"/>
        </w:rPr>
        <w:t>Texas, Inc.</w:t>
      </w:r>
      <w:r>
        <w:rPr>
          <w:rFonts w:ascii="Proxima-nova" w:hAnsi="Proxima-nova"/>
          <w:b/>
          <w:bCs/>
          <w:color w:val="000000"/>
          <w:sz w:val="22"/>
          <w:szCs w:val="22"/>
        </w:rPr>
        <w:t xml:space="preserve"> 202</w:t>
      </w:r>
      <w:r>
        <w:rPr>
          <w:rFonts w:ascii="Proxima-nova" w:hAnsi="Proxima-nova"/>
          <w:b/>
          <w:bCs/>
          <w:color w:val="000000"/>
          <w:sz w:val="22"/>
          <w:szCs w:val="22"/>
        </w:rPr>
        <w:t>6</w:t>
      </w:r>
      <w:r>
        <w:rPr>
          <w:rFonts w:ascii="Proxima-nova" w:hAnsi="Proxima-nova"/>
          <w:b/>
          <w:bCs/>
          <w:color w:val="000000"/>
          <w:sz w:val="22"/>
          <w:szCs w:val="22"/>
        </w:rPr>
        <w:t xml:space="preserve"> Request for Proposals for</w:t>
      </w:r>
    </w:p>
    <w:p w14:paraId="23AB1058" w14:textId="77777777" w:rsidR="007C5B71" w:rsidRDefault="007C5B71" w:rsidP="007C5B71">
      <w:pPr>
        <w:pStyle w:val="NormalWeb"/>
        <w:shd w:val="clear" w:color="auto" w:fill="FFFFFF"/>
        <w:jc w:val="center"/>
        <w:rPr>
          <w:rFonts w:ascii="Proxima-nova" w:hAnsi="Proxima-nova"/>
          <w:b/>
          <w:bCs/>
          <w:color w:val="000000"/>
          <w:sz w:val="22"/>
          <w:szCs w:val="22"/>
        </w:rPr>
      </w:pPr>
      <w:r>
        <w:rPr>
          <w:rFonts w:ascii="Proxima-nova" w:hAnsi="Proxima-nova"/>
          <w:b/>
          <w:bCs/>
          <w:color w:val="000000"/>
          <w:sz w:val="22"/>
          <w:szCs w:val="22"/>
        </w:rPr>
        <w:t>Combined Cycle Combustion Turbine Resources</w:t>
      </w:r>
    </w:p>
    <w:p w14:paraId="749EBB75" w14:textId="6C0E18C3" w:rsidR="007C5B71" w:rsidRDefault="007C5B71" w:rsidP="007C5B71">
      <w:pPr>
        <w:pStyle w:val="NormalWeb"/>
        <w:shd w:val="clear" w:color="auto" w:fill="FFFFFF"/>
        <w:rPr>
          <w:rFonts w:ascii="Proxima-nova" w:hAnsi="Proxima-nova"/>
          <w:color w:val="000000"/>
          <w:sz w:val="22"/>
          <w:szCs w:val="22"/>
        </w:rPr>
      </w:pPr>
      <w:r>
        <w:rPr>
          <w:rFonts w:ascii="Proxima-nova" w:hAnsi="Proxima-nova"/>
          <w:color w:val="000000"/>
          <w:sz w:val="22"/>
          <w:szCs w:val="22"/>
        </w:rPr>
        <w:t xml:space="preserve">Please be advised that Entergy </w:t>
      </w:r>
      <w:r>
        <w:rPr>
          <w:rFonts w:ascii="Proxima-nova" w:hAnsi="Proxima-nova"/>
          <w:color w:val="000000"/>
          <w:sz w:val="22"/>
          <w:szCs w:val="22"/>
        </w:rPr>
        <w:t>Texas</w:t>
      </w:r>
      <w:r>
        <w:rPr>
          <w:rFonts w:ascii="Proxima-nova" w:hAnsi="Proxima-nova"/>
          <w:color w:val="000000"/>
          <w:sz w:val="22"/>
          <w:szCs w:val="22"/>
        </w:rPr>
        <w:t xml:space="preserve">, </w:t>
      </w:r>
      <w:r>
        <w:rPr>
          <w:rFonts w:ascii="Proxima-nova" w:hAnsi="Proxima-nova"/>
          <w:color w:val="000000"/>
          <w:sz w:val="22"/>
          <w:szCs w:val="22"/>
        </w:rPr>
        <w:t>Inc.</w:t>
      </w:r>
      <w:r>
        <w:rPr>
          <w:rFonts w:ascii="Proxima-nova" w:hAnsi="Proxima-nova"/>
          <w:color w:val="000000"/>
          <w:sz w:val="22"/>
          <w:szCs w:val="22"/>
        </w:rPr>
        <w:t xml:space="preserve"> (E</w:t>
      </w:r>
      <w:r>
        <w:rPr>
          <w:rFonts w:ascii="Proxima-nova" w:hAnsi="Proxima-nova"/>
          <w:color w:val="000000"/>
          <w:sz w:val="22"/>
          <w:szCs w:val="22"/>
        </w:rPr>
        <w:t>TI</w:t>
      </w:r>
      <w:r>
        <w:rPr>
          <w:rFonts w:ascii="Proxima-nova" w:hAnsi="Proxima-nova"/>
          <w:color w:val="000000"/>
          <w:sz w:val="22"/>
          <w:szCs w:val="22"/>
        </w:rPr>
        <w:t>) has concluded evaluations of its 202</w:t>
      </w:r>
      <w:r>
        <w:rPr>
          <w:rFonts w:ascii="Proxima-nova" w:hAnsi="Proxima-nova"/>
          <w:color w:val="000000"/>
          <w:sz w:val="22"/>
          <w:szCs w:val="22"/>
        </w:rPr>
        <w:t>6</w:t>
      </w:r>
      <w:r>
        <w:rPr>
          <w:rFonts w:ascii="Proxima-nova" w:hAnsi="Proxima-nova"/>
          <w:color w:val="000000"/>
          <w:sz w:val="22"/>
          <w:szCs w:val="22"/>
        </w:rPr>
        <w:t xml:space="preserve"> Combined Cycle Combustion Turbine RFP. E</w:t>
      </w:r>
      <w:r>
        <w:rPr>
          <w:rFonts w:ascii="Proxima-nova" w:hAnsi="Proxima-nova"/>
          <w:color w:val="000000"/>
          <w:sz w:val="22"/>
          <w:szCs w:val="22"/>
        </w:rPr>
        <w:t>TI</w:t>
      </w:r>
      <w:r>
        <w:rPr>
          <w:rFonts w:ascii="Proxima-nova" w:hAnsi="Proxima-nova"/>
          <w:color w:val="000000"/>
          <w:sz w:val="22"/>
          <w:szCs w:val="22"/>
        </w:rPr>
        <w:t xml:space="preserve"> will provide additional information once the parties reach definitive agreements.</w:t>
      </w:r>
    </w:p>
    <w:p w14:paraId="088A8040" w14:textId="4E898991" w:rsidR="007C5B71" w:rsidRDefault="007C5B71" w:rsidP="007C5B71">
      <w:pPr>
        <w:pStyle w:val="NormalWeb"/>
        <w:shd w:val="clear" w:color="auto" w:fill="FFFFFF"/>
        <w:rPr>
          <w:rFonts w:ascii="Proxima-nova" w:hAnsi="Proxima-nova"/>
          <w:color w:val="000000"/>
          <w:sz w:val="22"/>
          <w:szCs w:val="22"/>
        </w:rPr>
      </w:pPr>
      <w:r>
        <w:rPr>
          <w:rFonts w:ascii="Proxima-nova" w:hAnsi="Proxima-nova"/>
          <w:color w:val="000000"/>
          <w:sz w:val="22"/>
          <w:szCs w:val="22"/>
        </w:rPr>
        <w:t>Entergy Services, LLC (ESL), on behalf of E</w:t>
      </w:r>
      <w:r>
        <w:rPr>
          <w:rFonts w:ascii="Proxima-nova" w:hAnsi="Proxima-nova"/>
          <w:color w:val="000000"/>
          <w:sz w:val="22"/>
          <w:szCs w:val="22"/>
        </w:rPr>
        <w:t>TI</w:t>
      </w:r>
      <w:r>
        <w:rPr>
          <w:rFonts w:ascii="Proxima-nova" w:hAnsi="Proxima-nova"/>
          <w:color w:val="000000"/>
          <w:sz w:val="22"/>
          <w:szCs w:val="22"/>
        </w:rPr>
        <w:t>, has notified each Bidder whose proposal was evaluated in the RFP.</w:t>
      </w:r>
    </w:p>
    <w:p w14:paraId="0B8CD83B" w14:textId="77777777" w:rsidR="0025555B" w:rsidRDefault="0025555B"/>
    <w:sectPr w:rsidR="00255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roxima-nova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B71"/>
    <w:rsid w:val="0025555B"/>
    <w:rsid w:val="007C5B71"/>
    <w:rsid w:val="00E36319"/>
    <w:rsid w:val="00EC64EB"/>
    <w:rsid w:val="00EE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9B017"/>
  <w15:chartTrackingRefBased/>
  <w15:docId w15:val="{CFBD3D90-95E5-4693-86BF-833B9E8B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B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B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B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B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B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B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B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B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B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B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B7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C5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395</Characters>
  <Application>Microsoft Office Word</Application>
  <DocSecurity>0</DocSecurity>
  <Lines>8</Lines>
  <Paragraphs>5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Arvance, William</dc:creator>
  <cp:keywords/>
  <dc:description/>
  <cp:lastModifiedBy>Arvance, William</cp:lastModifiedBy>
  <cp:revision>1</cp:revision>
  <dcterms:created xsi:type="dcterms:W3CDTF">2026-08-26T13:18:00Z</dcterms:created>
  <dcterms:modified xsi:type="dcterms:W3CDTF">2026-08-26T13:20:00Z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91f082-e357-48ae-be1c-7e151bab59c6_Enabled">
    <vt:lpwstr>true</vt:lpwstr>
  </property>
  <property fmtid="{D5CDD505-2E9C-101B-9397-08002B2CF9AE}" pid="3" name="MSIP_Label_4391f082-e357-48ae-be1c-7e151bab59c6_SetDate">
    <vt:lpwstr>2026-08-26T13:20:18Z</vt:lpwstr>
  </property>
  <property fmtid="{D5CDD505-2E9C-101B-9397-08002B2CF9AE}" pid="4" name="MSIP_Label_4391f082-e357-48ae-be1c-7e151bab59c6_Method">
    <vt:lpwstr>Standard</vt:lpwstr>
  </property>
  <property fmtid="{D5CDD505-2E9C-101B-9397-08002B2CF9AE}" pid="5" name="MSIP_Label_4391f082-e357-48ae-be1c-7e151bab59c6_Name">
    <vt:lpwstr>4391f082-e357-48ae-be1c-7e151bab59c6</vt:lpwstr>
  </property>
  <property fmtid="{D5CDD505-2E9C-101B-9397-08002B2CF9AE}" pid="6" name="MSIP_Label_4391f082-e357-48ae-be1c-7e151bab59c6_SiteId">
    <vt:lpwstr>e0c13469-6a2d-4ac3-835b-8ec9ed03c9a7</vt:lpwstr>
  </property>
  <property fmtid="{D5CDD505-2E9C-101B-9397-08002B2CF9AE}" pid="7" name="MSIP_Label_4391f082-e357-48ae-be1c-7e151bab59c6_ActionId">
    <vt:lpwstr>35fe8b48-c5ae-40ed-a60a-0b0510117224</vt:lpwstr>
  </property>
  <property fmtid="{D5CDD505-2E9C-101B-9397-08002B2CF9AE}" pid="8" name="MSIP_Label_4391f082-e357-48ae-be1c-7e151bab59c6_ContentBits">
    <vt:lpwstr>0</vt:lpwstr>
  </property>
  <property fmtid="{D5CDD505-2E9C-101B-9397-08002B2CF9AE}" pid="9" name="MSIP_Label_4391f082-e357-48ae-be1c-7e151bab59c6_Tag">
    <vt:lpwstr>10, 3, 0, 1</vt:lpwstr>
  </property>
</Properties>
</file>